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418D" w14:textId="77777777" w:rsidR="0045463B" w:rsidRPr="0045463B" w:rsidRDefault="0045463B" w:rsidP="004546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val="ru-RU" w:eastAsia="sr-Latn-CS"/>
        </w:rPr>
      </w:pPr>
      <w:r w:rsidRPr="0045463B">
        <w:rPr>
          <w:rFonts w:ascii="Arial" w:eastAsia="Times New Roman" w:hAnsi="Arial" w:cs="Arial"/>
          <w:b/>
          <w:sz w:val="16"/>
          <w:szCs w:val="16"/>
          <w:lang w:val="pl-PL" w:eastAsia="sr-Latn-CS"/>
        </w:rPr>
        <w:t xml:space="preserve">УГОВОР О ПРОДАЈИ </w:t>
      </w:r>
      <w:r w:rsidRPr="0045463B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НАФТНИХ ДЕРИВАТА</w:t>
      </w:r>
    </w:p>
    <w:p w14:paraId="1521BE6E" w14:textId="77777777" w:rsidR="0045463B" w:rsidRPr="0045463B" w:rsidRDefault="0045463B" w:rsidP="004546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val="ru-RU" w:eastAsia="sr-Latn-CS"/>
        </w:rPr>
      </w:pPr>
      <w:r w:rsidRPr="0045463B">
        <w:rPr>
          <w:rFonts w:ascii="Arial" w:eastAsia="Times New Roman" w:hAnsi="Arial" w:cs="Arial"/>
          <w:b/>
          <w:sz w:val="16"/>
          <w:szCs w:val="16"/>
          <w:lang w:val="ru-RU" w:eastAsia="sr-Latn-CS"/>
        </w:rPr>
        <w:t xml:space="preserve">ПУТЕМ ДЕБИТНЕ </w:t>
      </w:r>
      <w:r w:rsidRPr="0045463B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ГАЗПРОМ</w:t>
      </w:r>
      <w:r w:rsidRPr="0045463B">
        <w:rPr>
          <w:rFonts w:ascii="Arial" w:eastAsia="Times New Roman" w:hAnsi="Arial" w:cs="Arial"/>
          <w:b/>
          <w:sz w:val="16"/>
          <w:szCs w:val="16"/>
          <w:lang w:val="ru-RU" w:eastAsia="sr-Latn-CS"/>
        </w:rPr>
        <w:t xml:space="preserve"> КАРТИЦЕ ЗА ГОРИВО</w:t>
      </w:r>
    </w:p>
    <w:p w14:paraId="4A932D45" w14:textId="77777777" w:rsidR="0045463B" w:rsidRPr="0045463B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sr-Latn-CS"/>
        </w:rPr>
      </w:pPr>
    </w:p>
    <w:p w14:paraId="0B3C8976" w14:textId="32044069" w:rsidR="0045463B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>Закључен у</w:t>
      </w:r>
      <w:permStart w:id="1912810741" w:edGrp="everyone"/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C02630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</w:t>
      </w:r>
      <w:permEnd w:id="1912810741"/>
      <w:r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дана  </w:t>
      </w:r>
      <w:permStart w:id="48631421" w:edGrp="everyone"/>
      <w:r w:rsidR="00C02630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permEnd w:id="48631421"/>
      <w:r w:rsidR="00C02630"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13597D">
        <w:rPr>
          <w:rFonts w:ascii="Arial" w:eastAsia="Times New Roman" w:hAnsi="Arial" w:cs="Arial"/>
          <w:sz w:val="16"/>
          <w:szCs w:val="16"/>
          <w:lang w:val="sr-Cyrl-RS" w:eastAsia="sr-Latn-CS"/>
        </w:rPr>
        <w:t>20</w:t>
      </w:r>
      <w:permStart w:id="2060080093" w:edGrp="everyone"/>
      <w:r w:rsidR="0013597D" w:rsidRPr="00251F79">
        <w:rPr>
          <w:rFonts w:ascii="Arial" w:eastAsia="Times New Roman" w:hAnsi="Arial" w:cs="Arial"/>
          <w:sz w:val="16"/>
          <w:szCs w:val="16"/>
          <w:lang w:val="sr-Latn-RS" w:eastAsia="sr-Latn-CS"/>
        </w:rPr>
        <w:t>_____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2060080093"/>
      <w:r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године између уговорних страна: </w:t>
      </w:r>
    </w:p>
    <w:p w14:paraId="309EA0B0" w14:textId="3FFC47B2" w:rsidR="00481818" w:rsidRPr="0013597D" w:rsidRDefault="00481818" w:rsidP="000C46F1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sz w:val="16"/>
          <w:szCs w:val="16"/>
        </w:rPr>
      </w:pPr>
      <w:r w:rsidRPr="0013597D">
        <w:rPr>
          <w:rFonts w:ascii="Arial" w:hAnsi="Arial" w:cs="Arial"/>
          <w:b/>
          <w:sz w:val="16"/>
          <w:szCs w:val="16"/>
          <w:lang w:val="sr-Cyrl-RS"/>
        </w:rPr>
        <w:t xml:space="preserve">НИС </w:t>
      </w:r>
      <w:proofErr w:type="spellStart"/>
      <w:r w:rsidRPr="0013597D">
        <w:rPr>
          <w:rFonts w:ascii="Arial" w:hAnsi="Arial" w:cs="Arial"/>
          <w:b/>
          <w:sz w:val="16"/>
          <w:szCs w:val="16"/>
          <w:lang w:val="sr-Cyrl-RS"/>
        </w:rPr>
        <w:t>а.д</w:t>
      </w:r>
      <w:proofErr w:type="spellEnd"/>
      <w:r w:rsidRPr="0013597D">
        <w:rPr>
          <w:rFonts w:ascii="Arial" w:hAnsi="Arial" w:cs="Arial"/>
          <w:b/>
          <w:sz w:val="16"/>
          <w:szCs w:val="16"/>
          <w:lang w:val="sr-Cyrl-RS"/>
        </w:rPr>
        <w:t xml:space="preserve">. Нови Сад, 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ул. Народног фронта 12, Нови Сад,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БЛОК ПРОМЕТ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, ул. Милентија Поповића 1, Београд, телефон: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011/311-33-11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, матични број: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20084693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, уписан у регистар Привредних субјеката у Београду, регистарски број: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БД 93824/2005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, шифра делатности: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0610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, текући рачун: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160-211974-86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 код</w:t>
      </w:r>
      <w:r w:rsidRPr="0013597D">
        <w:t xml:space="preserve"> </w:t>
      </w:r>
      <w:proofErr w:type="spellStart"/>
      <w:r w:rsidRPr="0013597D">
        <w:rPr>
          <w:rFonts w:ascii="Arial" w:hAnsi="Arial" w:cs="Arial"/>
          <w:sz w:val="16"/>
          <w:szCs w:val="16"/>
          <w:lang w:val="sr-Cyrl-RS"/>
        </w:rPr>
        <w:t>Banca</w:t>
      </w:r>
      <w:proofErr w:type="spellEnd"/>
      <w:r w:rsidRPr="0013597D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13597D">
        <w:rPr>
          <w:rFonts w:ascii="Arial" w:hAnsi="Arial" w:cs="Arial"/>
          <w:sz w:val="16"/>
          <w:szCs w:val="16"/>
          <w:lang w:val="sr-Cyrl-RS"/>
        </w:rPr>
        <w:t>Intesa</w:t>
      </w:r>
      <w:proofErr w:type="spellEnd"/>
      <w:r w:rsidRPr="0013597D">
        <w:rPr>
          <w:rFonts w:ascii="Arial" w:hAnsi="Arial" w:cs="Arial"/>
          <w:sz w:val="16"/>
          <w:szCs w:val="16"/>
          <w:lang w:val="sr-Cyrl-RS"/>
        </w:rPr>
        <w:t xml:space="preserve"> a.d. Beograd, ПИБ: </w:t>
      </w:r>
      <w:r w:rsidRPr="0013597D">
        <w:rPr>
          <w:rFonts w:ascii="Arial" w:hAnsi="Arial" w:cs="Arial"/>
          <w:b/>
          <w:sz w:val="16"/>
          <w:szCs w:val="16"/>
          <w:lang w:val="sr-Cyrl-RS"/>
        </w:rPr>
        <w:t>104052135</w:t>
      </w:r>
      <w:r w:rsidR="00167B3A" w:rsidRPr="0013597D">
        <w:rPr>
          <w:rFonts w:ascii="Arial" w:hAnsi="Arial" w:cs="Arial"/>
          <w:sz w:val="16"/>
          <w:szCs w:val="16"/>
          <w:lang w:val="sr-Cyrl-RS"/>
        </w:rPr>
        <w:t>, кога на основу П</w:t>
      </w:r>
      <w:r w:rsidRPr="0013597D">
        <w:rPr>
          <w:rFonts w:ascii="Arial" w:hAnsi="Arial" w:cs="Arial"/>
          <w:sz w:val="16"/>
          <w:szCs w:val="16"/>
          <w:lang w:val="sr-Cyrl-RS"/>
        </w:rPr>
        <w:t>у</w:t>
      </w:r>
      <w:r w:rsidR="000C46F1">
        <w:rPr>
          <w:rFonts w:ascii="Arial" w:hAnsi="Arial" w:cs="Arial"/>
          <w:sz w:val="16"/>
          <w:szCs w:val="16"/>
          <w:lang w:val="sr-Cyrl-RS"/>
        </w:rPr>
        <w:t xml:space="preserve">номоћја  број од </w:t>
      </w:r>
      <w:permStart w:id="469777522" w:edGrp="everyone"/>
      <w:r w:rsidR="00A80697" w:rsidRPr="00251F79">
        <w:rPr>
          <w:rFonts w:ascii="Arial" w:hAnsi="Arial" w:cs="Arial"/>
          <w:sz w:val="16"/>
          <w:szCs w:val="16"/>
          <w:lang w:val="sr-Cyrl-RS"/>
        </w:rPr>
        <w:t>_________________</w:t>
      </w:r>
      <w:r w:rsidR="000C46F1" w:rsidRPr="00251F79">
        <w:rPr>
          <w:rFonts w:ascii="Arial" w:hAnsi="Arial" w:cs="Arial"/>
          <w:sz w:val="16"/>
          <w:szCs w:val="16"/>
          <w:lang w:val="sr-Cyrl-RS"/>
        </w:rPr>
        <w:t xml:space="preserve"> </w:t>
      </w:r>
      <w:r w:rsidR="000C46F1" w:rsidRPr="00251F79">
        <w:rPr>
          <w:rFonts w:ascii="Arial" w:hAnsi="Arial" w:cs="Arial"/>
          <w:i/>
          <w:sz w:val="16"/>
          <w:szCs w:val="16"/>
          <w:lang w:val="sr-Cyrl-RS"/>
        </w:rPr>
        <w:t>( навести број и датум Пуномоћја)</w:t>
      </w:r>
      <w:r w:rsidR="00A80697" w:rsidRPr="00251F79">
        <w:rPr>
          <w:rFonts w:ascii="Arial" w:hAnsi="Arial" w:cs="Arial"/>
          <w:sz w:val="16"/>
          <w:szCs w:val="16"/>
          <w:lang w:val="sr-Cyrl-RS"/>
        </w:rPr>
        <w:t xml:space="preserve"> </w:t>
      </w:r>
      <w:permEnd w:id="469777522"/>
      <w:r w:rsidR="00A80697" w:rsidRPr="0013597D">
        <w:rPr>
          <w:rFonts w:ascii="Arial" w:hAnsi="Arial" w:cs="Arial"/>
          <w:sz w:val="16"/>
          <w:szCs w:val="16"/>
          <w:lang w:val="sr-Cyrl-RS"/>
        </w:rPr>
        <w:t xml:space="preserve">заступа </w:t>
      </w:r>
      <w:permStart w:id="81677970" w:edGrp="everyone"/>
      <w:r w:rsidR="00A80697" w:rsidRPr="00251F79">
        <w:rPr>
          <w:rFonts w:ascii="Arial" w:hAnsi="Arial" w:cs="Arial"/>
          <w:sz w:val="16"/>
          <w:szCs w:val="16"/>
          <w:lang w:val="sr-Cyrl-RS"/>
        </w:rPr>
        <w:t>___________________</w:t>
      </w:r>
      <w:r w:rsidRPr="00251F79">
        <w:rPr>
          <w:rFonts w:ascii="Arial" w:hAnsi="Arial" w:cs="Arial"/>
          <w:sz w:val="16"/>
          <w:szCs w:val="16"/>
          <w:lang w:val="sr-Cyrl-RS"/>
        </w:rPr>
        <w:t xml:space="preserve"> </w:t>
      </w:r>
      <w:permEnd w:id="81677970"/>
      <w:r w:rsidRPr="0013597D">
        <w:rPr>
          <w:rFonts w:ascii="Arial" w:hAnsi="Arial" w:cs="Arial"/>
          <w:sz w:val="16"/>
          <w:szCs w:val="16"/>
        </w:rPr>
        <w:t xml:space="preserve">(у </w:t>
      </w:r>
      <w:proofErr w:type="spellStart"/>
      <w:r w:rsidRPr="0013597D">
        <w:rPr>
          <w:rFonts w:ascii="Arial" w:hAnsi="Arial" w:cs="Arial"/>
          <w:sz w:val="16"/>
          <w:szCs w:val="16"/>
        </w:rPr>
        <w:t>даљем</w:t>
      </w:r>
      <w:proofErr w:type="spellEnd"/>
      <w:r w:rsidRPr="001359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97D">
        <w:rPr>
          <w:rFonts w:ascii="Arial" w:hAnsi="Arial" w:cs="Arial"/>
          <w:sz w:val="16"/>
          <w:szCs w:val="16"/>
        </w:rPr>
        <w:t>тексту</w:t>
      </w:r>
      <w:proofErr w:type="spellEnd"/>
      <w:r w:rsidRPr="001359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97D">
        <w:rPr>
          <w:rFonts w:ascii="Arial" w:hAnsi="Arial" w:cs="Arial"/>
          <w:sz w:val="16"/>
          <w:szCs w:val="16"/>
        </w:rPr>
        <w:t>Продавац</w:t>
      </w:r>
      <w:proofErr w:type="spellEnd"/>
      <w:r w:rsidRPr="0013597D">
        <w:rPr>
          <w:rFonts w:ascii="Arial" w:hAnsi="Arial" w:cs="Arial"/>
          <w:sz w:val="16"/>
          <w:szCs w:val="16"/>
        </w:rPr>
        <w:t>)</w:t>
      </w:r>
    </w:p>
    <w:p w14:paraId="50874BEA" w14:textId="16098BFA" w:rsidR="00E93A56" w:rsidRPr="00251F79" w:rsidRDefault="00A80697" w:rsidP="000C46F1">
      <w:pPr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sz w:val="16"/>
          <w:szCs w:val="16"/>
          <w:lang w:val="sr-Cyrl-RS"/>
        </w:rPr>
      </w:pPr>
      <w:permStart w:id="1064788042" w:edGrp="everyone"/>
      <w:r w:rsidRPr="00251F79">
        <w:rPr>
          <w:rFonts w:ascii="Arial" w:hAnsi="Arial" w:cs="Arial"/>
          <w:sz w:val="16"/>
          <w:szCs w:val="16"/>
          <w:lang w:val="sr-Cyrl-RS"/>
        </w:rPr>
        <w:t>__________________________ ( назив купца) ___________________</w:t>
      </w:r>
      <w:r w:rsidR="008F2766" w:rsidRPr="00251F79">
        <w:rPr>
          <w:rFonts w:ascii="Arial" w:hAnsi="Arial" w:cs="Arial"/>
          <w:sz w:val="16"/>
          <w:szCs w:val="16"/>
          <w:lang w:val="sr-Cyrl-RS"/>
        </w:rPr>
        <w:t>адреса,</w:t>
      </w:r>
      <w:r w:rsidR="00531873" w:rsidRPr="00251F79">
        <w:rPr>
          <w:rFonts w:ascii="Arial" w:hAnsi="Arial" w:cs="Arial"/>
          <w:sz w:val="16"/>
          <w:szCs w:val="16"/>
          <w:lang w:val="ru-RU"/>
        </w:rPr>
        <w:t xml:space="preserve"> </w:t>
      </w:r>
      <w:r w:rsidR="009564AE" w:rsidRPr="00251F79">
        <w:rPr>
          <w:rFonts w:ascii="Arial" w:hAnsi="Arial" w:cs="Arial"/>
          <w:sz w:val="16"/>
          <w:szCs w:val="16"/>
          <w:lang w:val="sr-Cyrl-RS"/>
        </w:rPr>
        <w:t>,</w:t>
      </w:r>
      <w:r w:rsidR="00473058" w:rsidRPr="00251F79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телефон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_______________</w:t>
      </w:r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9564AE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,</w:t>
      </w:r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матични</w:t>
      </w:r>
      <w:proofErr w:type="spellEnd"/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број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________</w:t>
      </w:r>
      <w:r w:rsidR="004E1311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F66CE3" w:rsidRPr="00251F7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9564AE" w:rsidRPr="00251F79">
        <w:rPr>
          <w:rFonts w:ascii="Arial" w:hAnsi="Arial" w:cs="Arial"/>
          <w:sz w:val="16"/>
          <w:szCs w:val="16"/>
          <w:lang w:val="sr-Cyrl-RS"/>
        </w:rPr>
        <w:t>;</w:t>
      </w:r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шифра </w:t>
      </w:r>
      <w:r w:rsidR="00664B6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делатности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______________</w:t>
      </w:r>
      <w:r w:rsidR="001C1E8C" w:rsidRPr="00251F79">
        <w:rPr>
          <w:rFonts w:ascii="Arial" w:eastAsia="Times New Roman" w:hAnsi="Arial" w:cs="Arial"/>
          <w:sz w:val="16"/>
          <w:szCs w:val="16"/>
          <w:lang w:val="sr-Latn-RS" w:eastAsia="sr-Latn-CS"/>
        </w:rPr>
        <w:t>______</w:t>
      </w:r>
      <w:r w:rsidR="00664B6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1F5758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ПИБ:</w:t>
      </w:r>
      <w:r w:rsidR="009564AE" w:rsidRPr="00251F79">
        <w:rPr>
          <w:rFonts w:ascii="Arial" w:hAnsi="Arial" w:cs="Arial"/>
          <w:sz w:val="16"/>
          <w:szCs w:val="16"/>
          <w:lang w:val="ru-RU"/>
        </w:rPr>
        <w:t>,</w:t>
      </w:r>
      <w:r w:rsidR="0031065A" w:rsidRPr="00251F79">
        <w:rPr>
          <w:rFonts w:ascii="Arial" w:hAnsi="Arial" w:cs="Arial"/>
          <w:sz w:val="16"/>
          <w:szCs w:val="16"/>
          <w:lang w:val="ru-RU"/>
        </w:rPr>
        <w:t xml:space="preserve"> </w:t>
      </w:r>
      <w:r w:rsidR="00385CF4" w:rsidRPr="00251F7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0C46F1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кога на основу Пуномоћја  број од _________________ ( </w:t>
      </w:r>
      <w:r w:rsidR="000C46F1" w:rsidRPr="00251F79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навести број и датум Пуномоћја</w:t>
      </w:r>
      <w:r w:rsidR="000C46F1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)  заступа ___________________ </w:t>
      </w:r>
      <w:r w:rsidR="00E93A56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>( у даљем тексту Купац)</w:t>
      </w:r>
    </w:p>
    <w:permEnd w:id="1064788042"/>
    <w:p w14:paraId="2AF86F59" w14:textId="77777777" w:rsidR="0045463B" w:rsidRPr="0045463B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pl-PL" w:eastAsia="sr-Latn-CS"/>
        </w:rPr>
      </w:pPr>
      <w:r w:rsidRPr="0045463B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45463B">
        <w:rPr>
          <w:rFonts w:ascii="Arial" w:eastAsia="Times New Roman" w:hAnsi="Arial" w:cs="Arial"/>
          <w:b/>
          <w:sz w:val="16"/>
          <w:szCs w:val="16"/>
          <w:lang w:val="pl-PL" w:eastAsia="sr-Latn-CS"/>
        </w:rPr>
        <w:t xml:space="preserve"> ПРЕДМЕТ УГОВОРА И УСЛОВИ ПРОДАЈЕ</w:t>
      </w:r>
    </w:p>
    <w:p w14:paraId="17D47EFA" w14:textId="77777777" w:rsidR="0045463B" w:rsidRPr="0013597D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pl-PL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pl-PL" w:eastAsia="sr-Latn-CS"/>
        </w:rPr>
        <w:t>Члан 1</w:t>
      </w: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>.</w:t>
      </w:r>
    </w:p>
    <w:p w14:paraId="4E1807E6" w14:textId="77777777" w:rsidR="0045463B" w:rsidRPr="0013597D" w:rsidRDefault="0045463B" w:rsidP="004546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Предмет Уговора је купопродаја нафтних деривата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и друге робе и услуга коришћењем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 Продавца (у даљем тексту картица) на бензинским станицама  Продавца у Републици Србији.</w:t>
      </w:r>
      <w:r w:rsidRPr="0013597D"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  <w:t xml:space="preserve"> </w:t>
      </w:r>
    </w:p>
    <w:p w14:paraId="3DEAFCF5" w14:textId="6B014225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се обавезује да Купцу испоручује нафтне деривате на својим бензинским станицама. Списак јавних бензинских станица Продавца објављен је на</w:t>
      </w:r>
      <w:r w:rsidR="00F36CD0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званичној интернет страници,</w:t>
      </w:r>
      <w:r w:rsidR="00F36CD0" w:rsidRPr="0013597D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="00F36CD0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на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web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сајту Продавца </w:t>
      </w:r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https</w:t>
      </w:r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://</w:t>
      </w:r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www</w:t>
      </w:r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.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nisgazprom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.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rs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sr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benzinske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-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stanice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</w:rPr>
        <w:t>mapa</w:t>
      </w:r>
      <w:proofErr w:type="spellEnd"/>
      <w:r w:rsidR="00255C69" w:rsidRPr="0013597D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</w:p>
    <w:p w14:paraId="7AF711FA" w14:textId="77777777" w:rsidR="0045463B" w:rsidRPr="0013597D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2.</w:t>
      </w:r>
    </w:p>
    <w:p w14:paraId="73798EE4" w14:textId="1EEB1891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Закључивањем овог Уговора, Купац прихвата сва права и обавезе утврђене Општим правилима и условима продаје нафтних деривата, робе и услуга коришћењем ГАЗПРОМ дебитних и кредитних, картица за гориво (у даљем тексту Општа правила),  која чине саставни део овог Уговора и налазе се</w:t>
      </w:r>
      <w:r w:rsidR="00F36CD0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на званичној интернет страници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на web сајту Продавца </w:t>
      </w:r>
      <w:hyperlink r:id="rId12" w:history="1">
        <w:r w:rsidRPr="0013597D">
          <w:rPr>
            <w:rFonts w:ascii="Arial" w:eastAsia="Times New Roman" w:hAnsi="Arial" w:cs="Arial"/>
            <w:sz w:val="16"/>
            <w:szCs w:val="16"/>
            <w:u w:val="single"/>
            <w:lang w:val="sr-Cyrl-RS" w:eastAsia="sr-Latn-CS"/>
          </w:rPr>
          <w:t>https://www.nisgazprom.rs/</w:t>
        </w:r>
      </w:hyperlink>
      <w:r w:rsidRPr="0013597D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. </w:t>
      </w:r>
    </w:p>
    <w:p w14:paraId="196BB066" w14:textId="281F8B89" w:rsidR="0045463B" w:rsidRPr="0045463B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45463B">
        <w:rPr>
          <w:rFonts w:ascii="Arial" w:eastAsia="Times New Roman" w:hAnsi="Arial" w:cs="Arial"/>
          <w:b/>
          <w:sz w:val="16"/>
          <w:szCs w:val="16"/>
          <w:lang w:val="pl-PL" w:eastAsia="sr-Latn-CS"/>
        </w:rPr>
        <w:t>II</w:t>
      </w:r>
      <w:r w:rsidRPr="0045463B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45463B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ЦЕНА</w:t>
      </w:r>
      <w:r w:rsidR="00F3704F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</w:t>
      </w:r>
    </w:p>
    <w:p w14:paraId="535AFE5D" w14:textId="77777777" w:rsidR="0045463B" w:rsidRPr="0045463B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sr-Latn-CS"/>
        </w:rPr>
      </w:pPr>
      <w:r w:rsidRPr="0045463B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Члан 3.</w:t>
      </w:r>
    </w:p>
    <w:p w14:paraId="64DD104C" w14:textId="77777777" w:rsidR="0045463B" w:rsidRPr="0045463B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Цене нафтних деривата, друге робе и услуга које Продавац пружа на бензинским станицама утврђују се одлукама Продавца у складу са кретањем цена на тржишту нафтних деривата у Републици Србији. </w:t>
      </w:r>
    </w:p>
    <w:p w14:paraId="0FC71DA3" w14:textId="43F3E519" w:rsidR="0045463B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5463B">
        <w:rPr>
          <w:rFonts w:ascii="Arial" w:eastAsia="Times New Roman" w:hAnsi="Arial" w:cs="Arial"/>
          <w:sz w:val="16"/>
          <w:szCs w:val="16"/>
          <w:lang w:val="sr-Cyrl-RS" w:eastAsia="sr-Latn-CS"/>
        </w:rPr>
        <w:t>Испоручене нафтне деривате, другу робу и услуге, Продавац ће фактурисати Купцу по цени која важи на дан испоруке који подразумева дан преузимања нафтних деривата, друге робе и услуга од стране Купца на бензинским станицама Продавца.</w:t>
      </w:r>
    </w:p>
    <w:p w14:paraId="7EA8BBC2" w14:textId="3DEE2FE8" w:rsidR="005751D8" w:rsidRDefault="005751D8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64C8AA83" w14:textId="34D5B90A" w:rsidR="0045463B" w:rsidRDefault="005751D8" w:rsidP="005751D8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5751D8">
        <w:rPr>
          <w:rFonts w:ascii="Arial" w:hAnsi="Arial" w:cs="Arial"/>
          <w:sz w:val="16"/>
          <w:szCs w:val="16"/>
          <w:lang w:val="ru-RU"/>
        </w:rPr>
        <w:t>Важећа цена за корпоративне клијенте је цена на тотему или просечна малопродајна цен</w:t>
      </w:r>
      <w:r w:rsidRPr="005751D8">
        <w:rPr>
          <w:rFonts w:ascii="Arial" w:hAnsi="Arial" w:cs="Arial"/>
          <w:sz w:val="16"/>
          <w:szCs w:val="16"/>
        </w:rPr>
        <w:t>a</w:t>
      </w:r>
      <w:r w:rsidRPr="005751D8">
        <w:rPr>
          <w:rFonts w:ascii="Arial" w:hAnsi="Arial" w:cs="Arial"/>
          <w:sz w:val="16"/>
          <w:szCs w:val="16"/>
          <w:lang w:val="ru-RU"/>
        </w:rPr>
        <w:t xml:space="preserve"> мреже станица Продавца (бира се нижа цена) по ценовнику </w:t>
      </w:r>
      <w:r w:rsidR="000C46F1" w:rsidRPr="004F3AC3">
        <w:rPr>
          <w:rFonts w:ascii="Arial" w:hAnsi="Arial" w:cs="Arial"/>
          <w:sz w:val="16"/>
          <w:szCs w:val="16"/>
          <w:lang w:val="ru-RU"/>
        </w:rPr>
        <w:t>Продавца</w:t>
      </w:r>
      <w:r w:rsidRPr="004F3AC3">
        <w:rPr>
          <w:rFonts w:ascii="Arial" w:hAnsi="Arial" w:cs="Arial"/>
          <w:sz w:val="16"/>
          <w:szCs w:val="16"/>
          <w:lang w:val="ru-RU"/>
        </w:rPr>
        <w:t xml:space="preserve">, са урачунатим ПДВ-ом, акцизом и другим накнадама, осим уколико </w:t>
      </w:r>
      <w:r w:rsidR="000C46F1" w:rsidRPr="004F3AC3">
        <w:rPr>
          <w:rFonts w:ascii="Arial" w:hAnsi="Arial" w:cs="Arial"/>
          <w:sz w:val="16"/>
          <w:szCs w:val="16"/>
          <w:lang w:val="ru-RU"/>
        </w:rPr>
        <w:t xml:space="preserve">се не донесе друга одлука на </w:t>
      </w:r>
      <w:r w:rsidR="000C46F1" w:rsidRPr="004F3AC3">
        <w:rPr>
          <w:rFonts w:ascii="Arial" w:hAnsi="Arial" w:cs="Arial"/>
          <w:i/>
          <w:sz w:val="16"/>
          <w:szCs w:val="16"/>
          <w:lang w:val="ru-RU"/>
        </w:rPr>
        <w:t xml:space="preserve"> </w:t>
      </w:r>
      <w:r w:rsidR="000C46F1" w:rsidRPr="004F3AC3">
        <w:rPr>
          <w:rFonts w:ascii="Arial" w:hAnsi="Arial" w:cs="Arial"/>
          <w:sz w:val="16"/>
          <w:szCs w:val="16"/>
          <w:lang w:val="ru-RU"/>
        </w:rPr>
        <w:t>Центраном Ценовном Комитету Продавца</w:t>
      </w:r>
      <w:r w:rsidRPr="004F3AC3">
        <w:rPr>
          <w:rFonts w:ascii="Arial" w:hAnsi="Arial" w:cs="Arial"/>
          <w:sz w:val="16"/>
          <w:szCs w:val="16"/>
          <w:lang w:val="ru-RU"/>
        </w:rPr>
        <w:t>.</w:t>
      </w:r>
      <w:r w:rsidRPr="005751D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A52B936" w14:textId="77777777" w:rsidR="005751D8" w:rsidRDefault="005751D8" w:rsidP="005751D8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14:paraId="458478C5" w14:textId="77777777" w:rsidR="005751D8" w:rsidRPr="0045463B" w:rsidRDefault="005751D8" w:rsidP="005751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05388760" w14:textId="62C1E864" w:rsidR="00AF384C" w:rsidRDefault="0013597D" w:rsidP="00AF384C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 xml:space="preserve">III  </w:t>
      </w:r>
      <w:r w:rsidR="00F3704F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ПОПУСТИ НА ЦЕНУ</w:t>
      </w:r>
    </w:p>
    <w:p w14:paraId="11775D92" w14:textId="77777777" w:rsidR="00D12254" w:rsidRDefault="00D12254" w:rsidP="00D12254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AF384C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4</w:t>
      </w:r>
      <w:r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.</w:t>
      </w:r>
    </w:p>
    <w:p w14:paraId="5AA4AC0F" w14:textId="736D3D32" w:rsidR="00AF384C" w:rsidRDefault="00AF384C" w:rsidP="005751D8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6A54FE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За авансно плаћање одобрава се авансни попуст. који се обрачунава на цену дефини</w:t>
      </w:r>
      <w:r w:rsidR="005B303F" w:rsidRPr="006A54FE">
        <w:rPr>
          <w:rFonts w:ascii="Arial" w:eastAsia="Times New Roman" w:hAnsi="Arial" w:cs="Arial"/>
          <w:sz w:val="16"/>
          <w:szCs w:val="16"/>
          <w:lang w:val="sr-Cyrl-RS" w:eastAsia="sr-Latn-CS"/>
        </w:rPr>
        <w:t>сану у овом Члану, и износи</w:t>
      </w:r>
      <w:permStart w:id="872299491" w:edGrp="everyone"/>
      <w:r w:rsidR="005B303F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5B303F" w:rsidRPr="00251F79">
        <w:rPr>
          <w:rFonts w:ascii="Arial" w:eastAsia="Times New Roman" w:hAnsi="Arial" w:cs="Arial"/>
          <w:sz w:val="16"/>
          <w:szCs w:val="16"/>
          <w:lang w:val="sr-Latn-RS" w:eastAsia="sr-Latn-CS"/>
        </w:rPr>
        <w:t>_______</w:t>
      </w:r>
      <w:r w:rsidR="000C46F1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872299491"/>
      <w:proofErr w:type="spellStart"/>
      <w:r w:rsidR="000C46F1"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рсд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/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лит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без</w:t>
      </w:r>
      <w:r w:rsidRPr="006A54FE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ПДВ-а и дефинисан је на основу тржишне цене капитала, а на бази кредитних услова на тржишту</w:t>
      </w:r>
      <w:r w:rsidR="00312D34" w:rsidRPr="006A54FE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у Републици Србији</w:t>
      </w:r>
      <w:r w:rsidRPr="006A54FE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и/или других фактора.</w:t>
      </w:r>
    </w:p>
    <w:p w14:paraId="6D4C0CE2" w14:textId="34BC827A" w:rsidR="005751D8" w:rsidRDefault="000C46F1" w:rsidP="005751D8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>
        <w:rPr>
          <w:rFonts w:ascii="Arial" w:eastAsia="Times New Roman" w:hAnsi="Arial" w:cs="Arial"/>
          <w:sz w:val="16"/>
          <w:szCs w:val="16"/>
          <w:lang w:val="sr-Cyrl-RS" w:eastAsia="sr-Latn-CS"/>
        </w:rPr>
        <w:t>Попуст из става 1 овог ч</w:t>
      </w:r>
      <w:r w:rsidR="005751D8" w:rsidRPr="005751D8">
        <w:rPr>
          <w:rFonts w:ascii="Arial" w:eastAsia="Times New Roman" w:hAnsi="Arial" w:cs="Arial"/>
          <w:sz w:val="16"/>
          <w:szCs w:val="16"/>
          <w:lang w:val="sr-Cyrl-RS" w:eastAsia="sr-Latn-CS"/>
        </w:rPr>
        <w:t>лана обрачунаваће се одмах при плаћању</w:t>
      </w:r>
      <w:r w:rsidR="005751D8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на каси и/</w:t>
      </w:r>
      <w:r w:rsidR="005751D8" w:rsidRPr="005751D8">
        <w:rPr>
          <w:rFonts w:ascii="Arial" w:eastAsia="Times New Roman" w:hAnsi="Arial" w:cs="Arial"/>
          <w:sz w:val="16"/>
          <w:szCs w:val="16"/>
          <w:lang w:val="sr-Cyrl-RS" w:eastAsia="sr-Latn-CS"/>
        </w:rPr>
        <w:t>или испостављањем ноте одобрења до краја текућег месеца за претходни.</w:t>
      </w:r>
    </w:p>
    <w:p w14:paraId="574589D9" w14:textId="153FF90B" w:rsidR="0002311F" w:rsidRPr="006A54FE" w:rsidRDefault="0002311F" w:rsidP="005751D8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>
        <w:rPr>
          <w:rFonts w:ascii="Arial" w:eastAsia="Times New Roman" w:hAnsi="Arial" w:cs="Arial"/>
          <w:sz w:val="16"/>
          <w:szCs w:val="16"/>
          <w:lang w:val="sr-Cyrl-RS" w:eastAsia="sr-Latn-CS"/>
        </w:rPr>
        <w:t>Уколико у току трајања уговора дође до корекција попуста из става 1 овог члана, Продавац је дужан да о тој промени обавести Купца.</w:t>
      </w:r>
    </w:p>
    <w:p w14:paraId="3F0E57DA" w14:textId="1F92F9A2" w:rsidR="0045463B" w:rsidRPr="002020AB" w:rsidRDefault="00AF384C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Latn-RS" w:eastAsia="sr-Latn-CS"/>
        </w:rPr>
      </w:pPr>
      <w:r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>IV</w:t>
      </w:r>
      <w:r w:rsidR="0045463B" w:rsidRPr="0045463B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  <w:t>РОКОВИ И НАЧИН ПЛАЋАЊА</w:t>
      </w:r>
    </w:p>
    <w:p w14:paraId="244D2C1A" w14:textId="02687B4F" w:rsidR="0045463B" w:rsidRPr="0045463B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5</w:t>
      </w:r>
      <w:r w:rsidR="0045463B" w:rsidRPr="0045463B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.</w:t>
      </w:r>
    </w:p>
    <w:p w14:paraId="3FA1961F" w14:textId="39AFCB1C" w:rsidR="0045463B" w:rsidRPr="004F3AC3" w:rsidRDefault="00707BBA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lastRenderedPageBreak/>
        <w:t xml:space="preserve">Плаћање нафтних деривата, друге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робe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услуга које Купац преузима у складу са одредбама овог Уговора је авансно</w:t>
      </w:r>
      <w:r w:rsidR="0045463B"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3508F157" w14:textId="77777777" w:rsidR="0045463B" w:rsidRPr="004F3AC3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</w:t>
      </w:r>
    </w:p>
    <w:p w14:paraId="331F546C" w14:textId="01DD20BB" w:rsidR="0045463B" w:rsidRPr="004F3AC3" w:rsidRDefault="00707BBA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Купац одређује висину и динамику уплата на рачун за коришћење Картице</w:t>
      </w:r>
      <w:r w:rsidR="0045463B"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53F68774" w14:textId="77777777" w:rsidR="0045463B" w:rsidRPr="004F3AC3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1A1C51FF" w14:textId="3F2EA518" w:rsidR="0045463B" w:rsidRPr="004F3AC3" w:rsidRDefault="00707BBA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Купац уплаћује динарска средства, према инструкцијама Продавца, на текући рачун Продавца бр. 160-211974-86 који се води код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Banca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Intesa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a.d. Beograd.</w:t>
      </w:r>
    </w:p>
    <w:p w14:paraId="4B8255C3" w14:textId="77777777" w:rsidR="0045463B" w:rsidRPr="004F3AC3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</w:p>
    <w:p w14:paraId="282AE99D" w14:textId="64FF17D3" w:rsidR="0045463B" w:rsidRPr="004F3AC3" w:rsidRDefault="00707BBA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Купац може преузимати нафтне деривате, другу робу и услуге путем картице до износа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уплаћених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средстава.</w:t>
      </w:r>
    </w:p>
    <w:p w14:paraId="2941F177" w14:textId="77777777" w:rsidR="00707BBA" w:rsidRPr="004F3AC3" w:rsidRDefault="00707BBA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4425E422" w14:textId="77777777" w:rsidR="00707BBA" w:rsidRPr="004F3AC3" w:rsidRDefault="00707BBA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Продавац на крају месеца доставља Купцу коначан рачун за испоручене нафтне деривате, другу робу и услуге по типовима возила са припадајућим спецификацијама као и осталу рачуноводствену документацију, на начин како је прописано Законом о електронском фактурисању ( „Службени гласник РС“, број 44/2021 и 129/2021), осим уколико купац не припада категорији купаца који су у сладу са Законом о електронском фактурисању, члан 3 изузети из истог. </w:t>
      </w:r>
    </w:p>
    <w:p w14:paraId="5D314266" w14:textId="37E76BF8" w:rsidR="00707BBA" w:rsidRPr="004F3AC3" w:rsidRDefault="00707BBA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је дужан да користи систем електронских фактура за издавање и слање електронских фактура.</w:t>
      </w:r>
    </w:p>
    <w:p w14:paraId="66C54281" w14:textId="2F9C98C3" w:rsidR="00707BBA" w:rsidRPr="004F3AC3" w:rsidRDefault="00707BBA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Достављање осталих рачуноводствених докумената чија обавеза слања није обухваћена Законом о електронском фактурисању или сва рачуноводствена документација са припадајућим спецификацијама уколико је купац изузет из овог закона у складу са чланом 3 истог вршиће се путем електронског система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еПренос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</w:p>
    <w:p w14:paraId="40C5AB62" w14:textId="443A6B73" w:rsidR="00707BBA" w:rsidRPr="004F3AC3" w:rsidRDefault="00707BBA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Купац је у обавези да предузме разумне мера за заштиту поверљивости података ближе одређених овим чланом Уговора, у складу са позитивноправним прописима којима се уређује заштита пословне тајне.</w:t>
      </w:r>
    </w:p>
    <w:p w14:paraId="1038ED34" w14:textId="0C37704E" w:rsidR="00707BBA" w:rsidRPr="004F3AC3" w:rsidRDefault="00707BBA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Купац је сагласан да, ће са свим е-фактурама и е-документима који су му достављени сагласно одредбама овог Уговора поступати као да су исти достављени у штампаној форми.</w:t>
      </w:r>
    </w:p>
    <w:p w14:paraId="1E1C1172" w14:textId="77777777" w:rsidR="0058502C" w:rsidRPr="004F3AC3" w:rsidRDefault="0058502C" w:rsidP="0058502C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 случају немогућности достављања докумената која су прилог е-Фактуре путем Система електронских фактура, Купац је сагласан да му се прилог е-Фактуре достави путем </w:t>
      </w:r>
      <w:proofErr w:type="spellStart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еПреноса</w:t>
      </w:r>
      <w:proofErr w:type="spellEnd"/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45DC1888" w14:textId="35D60CAB" w:rsidR="00707BBA" w:rsidRDefault="0058502C" w:rsidP="0058502C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4F3AC3">
        <w:rPr>
          <w:rFonts w:ascii="Arial" w:eastAsia="Times New Roman" w:hAnsi="Arial" w:cs="Arial"/>
          <w:sz w:val="16"/>
          <w:szCs w:val="16"/>
          <w:lang w:val="sr-Cyrl-RS" w:eastAsia="sr-Latn-CS"/>
        </w:rPr>
        <w:t>У случају немогућности достављања е-фактура и е-докумената путем електронског система за слање е-фактура и е-докумената, Купац је сагласан да му се коначан рачун за испоручене нафтне деривате, другу робу и услуге по типовима возила са припадајућим спецификацијама као и остала рачуноводствена документација доставе у папирној/штампаној форми</w:t>
      </w:r>
    </w:p>
    <w:p w14:paraId="76AF3590" w14:textId="4F425C9E" w:rsidR="00EA6E59" w:rsidRPr="0013597D" w:rsidRDefault="00B83F99" w:rsidP="0058502C">
      <w:pPr>
        <w:spacing w:after="240" w:line="240" w:lineRule="auto"/>
        <w:jc w:val="both"/>
        <w:rPr>
          <w:rFonts w:ascii="Arial" w:hAnsi="Arial" w:cs="Arial"/>
          <w:sz w:val="16"/>
          <w:szCs w:val="16"/>
          <w:lang w:val="sr-Cyrl-RS"/>
        </w:rPr>
      </w:pPr>
      <w:r w:rsidRPr="00B83F9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</w:t>
      </w:r>
    </w:p>
    <w:p w14:paraId="29DEE2CB" w14:textId="2E1F1FC3" w:rsidR="0045463B" w:rsidRPr="0013597D" w:rsidRDefault="00AF384C" w:rsidP="00424AFC">
      <w:pPr>
        <w:pStyle w:val="BodyText"/>
        <w:spacing w:after="240"/>
        <w:rPr>
          <w:rFonts w:ascii="Arial" w:hAnsi="Arial" w:cs="Arial"/>
          <w:b/>
          <w:sz w:val="16"/>
          <w:szCs w:val="16"/>
          <w:lang w:val="sl-SI"/>
        </w:rPr>
      </w:pPr>
      <w:r w:rsidRPr="0013597D">
        <w:rPr>
          <w:rFonts w:ascii="Arial" w:hAnsi="Arial" w:cs="Arial"/>
          <w:b/>
          <w:sz w:val="16"/>
          <w:szCs w:val="16"/>
          <w:lang w:val="sl-SI"/>
        </w:rPr>
        <w:t>V</w:t>
      </w:r>
      <w:r w:rsidR="00424AFC" w:rsidRPr="0013597D">
        <w:rPr>
          <w:rFonts w:ascii="Arial" w:hAnsi="Arial" w:cs="Arial"/>
          <w:b/>
          <w:sz w:val="16"/>
          <w:szCs w:val="16"/>
          <w:lang w:val="sr-Cyrl-RS"/>
        </w:rPr>
        <w:t xml:space="preserve">        </w:t>
      </w:r>
      <w:r w:rsidR="0045463B" w:rsidRPr="0013597D">
        <w:rPr>
          <w:rFonts w:ascii="Arial" w:hAnsi="Arial" w:cs="Arial"/>
          <w:b/>
          <w:sz w:val="16"/>
          <w:szCs w:val="16"/>
          <w:lang w:val="sl-SI"/>
        </w:rPr>
        <w:t xml:space="preserve">РОК </w:t>
      </w:r>
      <w:r w:rsidR="0045463B" w:rsidRPr="0013597D">
        <w:rPr>
          <w:rFonts w:ascii="Arial" w:hAnsi="Arial" w:cs="Arial"/>
          <w:b/>
          <w:sz w:val="16"/>
          <w:szCs w:val="16"/>
          <w:lang w:val="sr-Cyrl-RS"/>
        </w:rPr>
        <w:t xml:space="preserve">ВАЖЕЊА </w:t>
      </w:r>
      <w:r w:rsidR="0045463B" w:rsidRPr="0013597D">
        <w:rPr>
          <w:rFonts w:ascii="Arial" w:hAnsi="Arial" w:cs="Arial"/>
          <w:b/>
          <w:sz w:val="16"/>
          <w:szCs w:val="16"/>
          <w:lang w:val="sl-SI"/>
        </w:rPr>
        <w:t>УГОВОРА</w:t>
      </w:r>
    </w:p>
    <w:p w14:paraId="66AF4B47" w14:textId="08DBC4B8" w:rsidR="0045463B" w:rsidRPr="0013597D" w:rsidRDefault="00AF384C" w:rsidP="0045463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6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6DE7D235" w14:textId="4D7AC8BF" w:rsidR="0045463B" w:rsidRPr="0013597D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Уговор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се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закључује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на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одређено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време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и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то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годину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дана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од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дана њ</w:t>
      </w:r>
      <w:r w:rsidR="00A33CC3">
        <w:rPr>
          <w:rFonts w:ascii="Arial" w:eastAsia="Times New Roman" w:hAnsi="Arial" w:cs="Arial"/>
          <w:sz w:val="16"/>
          <w:szCs w:val="16"/>
          <w:lang w:val="sr-Cyrl-RS" w:eastAsia="sr-Latn-CS"/>
        </w:rPr>
        <w:t>еговог закључења.</w:t>
      </w:r>
    </w:p>
    <w:p w14:paraId="4833B2B1" w14:textId="78C54890" w:rsidR="0002311F" w:rsidRPr="00707BBA" w:rsidRDefault="00FB6A5F" w:rsidP="0045463B">
      <w:pPr>
        <w:spacing w:before="240"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Cyrl-RS" w:eastAsia="sr-Latn-CS"/>
        </w:rPr>
      </w:pP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Уколико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ни</w:t>
      </w:r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једна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страна </w:t>
      </w:r>
      <w:r w:rsidR="00DF0CBD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најкасније</w:t>
      </w:r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30 (тридесет) календарских дана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пре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истека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рока важења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Уговора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не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обавести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писаним путем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другу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уговорну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страну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о 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томе да не жели да продужи важење овог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Уговор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,важење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Уговора</w:t>
      </w:r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се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продужава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за</w:t>
      </w:r>
      <w:r w:rsidR="00A33CC3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сваку наредну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годину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дана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под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истим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условима</w:t>
      </w:r>
      <w:proofErr w:type="spellEnd"/>
      <w:r w:rsidR="0045463B"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.</w:t>
      </w:r>
      <w:r w:rsidR="0045463B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Start w:id="350519077" w:edGrp="everyone"/>
      <w:r w:rsidR="00707BBA"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( </w:t>
      </w:r>
      <w:r w:rsidR="00707BBA" w:rsidRPr="00251F79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овај став је опциони, треба га брисати уколико се не уговора аутоматско продужење рока важења Уговора“)</w:t>
      </w:r>
      <w:permEnd w:id="350519077"/>
    </w:p>
    <w:p w14:paraId="2D2062BB" w14:textId="0B614466" w:rsidR="0045463B" w:rsidRPr="0013597D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У случају да нека од одредаба, односно неки од прилога овог Уговора престану да буду у складу са важећим законским прописима, или актима и одлукама Продавца, и/или подзаконским прописима и/или интерним актима Продавца – укључујући и измењена и/или допуњена Општа правила, од тог дана ће се на права и обавезе из овог Уговора примењивати важећи законски и подзаконски прописи, односно интерни акти Продавца - укључујући и измењена и/или допуњена Општа правила</w:t>
      </w:r>
      <w:r w:rsidR="00FB6A5F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4E7874FA" w14:textId="38D6EA9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је обавезан да о изменама из претходног става писаним путем обавести Купца у року од 5 (пет) радних дана од датума ступања измена на снагу уз достављање Анекса уговора.</w:t>
      </w:r>
    </w:p>
    <w:p w14:paraId="27F2659E" w14:textId="0E50D856" w:rsidR="00FB6A5F" w:rsidRPr="0013597D" w:rsidRDefault="00FB6A5F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Latn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Уговорне стране се обавезују да закључе Анекс уз овај Уговор којим ће ускладити овај Уговор или прилоге Уговора са изменама важећих законских прописа или са актима и одлукама Продавца, и/или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или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подзаконским прописима и/ или  интерним актима Продавца-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икључујући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измењена и/или допуњена Општа правила, а ако Купац не прихвати закључење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Анкекса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, Продавац има право и правну моћ да раскине овај Уговор а Купац ће се сматрати одговорним за евентуалну штету коју примети Продавац.</w:t>
      </w:r>
    </w:p>
    <w:p w14:paraId="0B72DE56" w14:textId="4169EFCE" w:rsidR="0045463B" w:rsidRPr="0013597D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V</w:t>
      </w:r>
      <w:r w:rsidR="00AF384C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I</w:t>
      </w:r>
      <w:r w:rsidRPr="0013597D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ЗАВРШНЕ ОДРЕДБЕ</w:t>
      </w:r>
    </w:p>
    <w:p w14:paraId="50C83F91" w14:textId="6ADC5677" w:rsidR="0045463B" w:rsidRPr="0013597D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7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2D3B6B9A" w14:textId="7777777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Уговорне стране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за случај евентуалног спора</w:t>
      </w:r>
      <w:r w:rsidRPr="0013597D" w:rsidDel="002D7D5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уговарају надлежност Привредн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ог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суд</w:t>
      </w:r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а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у Новом Саду.</w:t>
      </w:r>
    </w:p>
    <w:p w14:paraId="5B9BC930" w14:textId="033D2EDC" w:rsidR="0045463B" w:rsidRPr="0013597D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8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028212E7" w14:textId="77777777" w:rsidR="0045463B" w:rsidRPr="0013597D" w:rsidRDefault="0045463B" w:rsidP="0045463B">
      <w:pPr>
        <w:tabs>
          <w:tab w:val="left" w:pos="18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За све што овим Уговором није предвиђено, примењују се одредбе Закона о облигационим односима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других законских прописа који се односе на предмет Уговора.</w:t>
      </w:r>
    </w:p>
    <w:p w14:paraId="531BE0F0" w14:textId="13BC2E30" w:rsidR="0045463B" w:rsidRPr="0013597D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lastRenderedPageBreak/>
        <w:t>Члан 9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6F9139CB" w14:textId="7777777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Овај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Уговор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Pr="0013597D">
        <w:rPr>
          <w:rFonts w:ascii="Arial" w:eastAsia="Times New Roman" w:hAnsi="Arial" w:cs="Arial"/>
          <w:sz w:val="16"/>
          <w:szCs w:val="16"/>
          <w:lang w:val="sr-Cyrl-CS" w:eastAsia="sr-Latn-CS"/>
        </w:rPr>
        <w:t>се сматра закљученим на дан када су га потписали овлашћени заступници обе уговорне стране, а ако га овлашћени заступници нису потписали на исти дан, Уговор се сматра закљученим на дан другог потписа по временском редоследу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.</w:t>
      </w:r>
    </w:p>
    <w:p w14:paraId="31631317" w14:textId="32C311E4" w:rsidR="0045463B" w:rsidRPr="0013597D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10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40E01406" w14:textId="7777777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>Продавац задржава право да не испоручи нафтне деривате у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случају више силе као и у</w:t>
      </w: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ситуацијама кој</w:t>
      </w:r>
      <w:r w:rsidRPr="0013597D">
        <w:rPr>
          <w:rFonts w:ascii="Arial" w:eastAsia="Times New Roman" w:hAnsi="Arial" w:cs="Arial"/>
          <w:sz w:val="16"/>
          <w:szCs w:val="16"/>
          <w:lang w:val="ru-RU" w:eastAsia="sr-Latn-CS"/>
        </w:rPr>
        <w:t>е</w:t>
      </w: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су настал</w:t>
      </w:r>
      <w:r w:rsidRPr="0013597D">
        <w:rPr>
          <w:rFonts w:ascii="Arial" w:eastAsia="Times New Roman" w:hAnsi="Arial" w:cs="Arial"/>
          <w:sz w:val="16"/>
          <w:szCs w:val="16"/>
          <w:lang w:val="ru-RU" w:eastAsia="sr-Latn-CS"/>
        </w:rPr>
        <w:t>е</w:t>
      </w: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као последица технолошко-производних или пословно-оперативних проблема. </w:t>
      </w:r>
    </w:p>
    <w:p w14:paraId="6F6D0CA2" w14:textId="7777777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pl-PL" w:eastAsia="sr-Latn-CS"/>
        </w:rPr>
        <w:t>Продавац неће бити одговоран за штету коју би по том основу евентуално могао да претрпи Купац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458A969E" w14:textId="6A21FBB8" w:rsidR="0045463B" w:rsidRPr="0013597D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11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70C0F74C" w14:textId="77777777" w:rsidR="0045463B" w:rsidRPr="0013597D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Саставни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делови</w:t>
      </w:r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овог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Уговора</w:t>
      </w:r>
      <w:proofErr w:type="spellEnd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су</w:t>
      </w:r>
      <w:proofErr w:type="spellEnd"/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:</w:t>
      </w:r>
      <w:r w:rsidRPr="0013597D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</w:t>
      </w:r>
    </w:p>
    <w:p w14:paraId="35DC1EE3" w14:textId="32840765" w:rsidR="0045463B" w:rsidRPr="0013597D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Општа правила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на</w:t>
      </w:r>
      <w:r w:rsidR="004D4140"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званичној интернет страници,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сајту 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(</w:t>
      </w:r>
      <w:hyperlink r:id="rId13" w:history="1">
        <w:r w:rsidRPr="0013597D">
          <w:rPr>
            <w:rFonts w:ascii="Arial" w:eastAsia="Times New Roman" w:hAnsi="Arial" w:cs="Arial"/>
            <w:sz w:val="16"/>
            <w:szCs w:val="16"/>
            <w:u w:val="single"/>
            <w:lang w:val="sr-Cyrl-RS" w:eastAsia="sr-Latn-CS"/>
          </w:rPr>
          <w:t>https://www.nisgazprom.rs/</w:t>
        </w:r>
      </w:hyperlink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)</w:t>
      </w:r>
    </w:p>
    <w:p w14:paraId="5899C31B" w14:textId="77777777" w:rsidR="0045463B" w:rsidRPr="0013597D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Прилог </w:t>
      </w:r>
      <w:r w:rsidRPr="0013597D">
        <w:rPr>
          <w:rFonts w:ascii="Arial" w:eastAsia="Times New Roman" w:hAnsi="Arial" w:cs="Arial"/>
          <w:sz w:val="16"/>
          <w:szCs w:val="16"/>
          <w:lang w:val="sr-Latn-ME" w:eastAsia="sr-Latn-CS"/>
        </w:rPr>
        <w:t>1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: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Спецификација возила за издавање дебитне ГАЗПРОМ картице за гориво </w:t>
      </w:r>
    </w:p>
    <w:p w14:paraId="1DDEB814" w14:textId="77777777" w:rsidR="0045463B" w:rsidRPr="0013597D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Прилог 2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: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Захтев за издавање дебитне ГАЗПРОМ картице за гориво </w:t>
      </w:r>
    </w:p>
    <w:p w14:paraId="0448A5DF" w14:textId="77777777" w:rsidR="0045463B" w:rsidRPr="0013597D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Прилог 3: Записник о примопредаји ГАЗПРОМ картица за гориво</w:t>
      </w:r>
    </w:p>
    <w:p w14:paraId="6A8B7E79" w14:textId="29E28829" w:rsidR="00D508CC" w:rsidRPr="0013597D" w:rsidRDefault="00D508CC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13597D">
        <w:rPr>
          <w:rFonts w:ascii="Arial" w:hAnsi="Arial" w:cs="Arial"/>
          <w:sz w:val="16"/>
          <w:szCs w:val="16"/>
          <w:lang w:val="sr-Cyrl-RS"/>
        </w:rPr>
        <w:t>Прилог бр.</w:t>
      </w:r>
      <w:r w:rsidR="00A80697" w:rsidRPr="0013597D">
        <w:rPr>
          <w:rFonts w:ascii="Arial" w:hAnsi="Arial" w:cs="Arial"/>
          <w:sz w:val="16"/>
          <w:szCs w:val="16"/>
          <w:lang w:val="sr-Cyrl-RS"/>
        </w:rPr>
        <w:t>4</w:t>
      </w:r>
      <w:r w:rsidRPr="0013597D">
        <w:rPr>
          <w:rFonts w:ascii="Arial" w:hAnsi="Arial" w:cs="Arial"/>
          <w:sz w:val="16"/>
          <w:szCs w:val="16"/>
          <w:lang w:val="sr-Cyrl-RS"/>
        </w:rPr>
        <w:t xml:space="preserve">: </w:t>
      </w:r>
      <w:r w:rsidRPr="0013597D">
        <w:rPr>
          <w:rFonts w:ascii="Arial" w:hAnsi="Arial" w:cs="Arial"/>
          <w:sz w:val="16"/>
          <w:szCs w:val="16"/>
          <w:lang w:val="sl-SI"/>
        </w:rPr>
        <w:t>Сагласност за размену рачуноводствене документације прек</w:t>
      </w:r>
      <w:bookmarkStart w:id="0" w:name="_GoBack"/>
      <w:bookmarkEnd w:id="0"/>
      <w:r w:rsidRPr="0013597D">
        <w:rPr>
          <w:rFonts w:ascii="Arial" w:hAnsi="Arial" w:cs="Arial"/>
          <w:sz w:val="16"/>
          <w:szCs w:val="16"/>
          <w:lang w:val="sl-SI"/>
        </w:rPr>
        <w:t>о МФТ сервера</w:t>
      </w:r>
    </w:p>
    <w:p w14:paraId="047FCACB" w14:textId="77777777" w:rsidR="0045463B" w:rsidRPr="0013597D" w:rsidRDefault="0045463B" w:rsidP="00D508C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>Изјава о власничкој структури</w:t>
      </w:r>
      <w:r w:rsidRPr="0013597D">
        <w:rPr>
          <w:rFonts w:ascii="Times New Roman" w:eastAsia="Times New Roman" w:hAnsi="Times New Roman" w:cs="Times New Roman"/>
          <w:sz w:val="24"/>
          <w:szCs w:val="20"/>
          <w:lang w:val="x-none" w:eastAsia="sr-Latn-CS"/>
        </w:rPr>
        <w:t xml:space="preserve"> </w:t>
      </w:r>
    </w:p>
    <w:p w14:paraId="35937143" w14:textId="5B6E51D0" w:rsidR="0045463B" w:rsidRPr="0013597D" w:rsidRDefault="00AF384C" w:rsidP="0045463B">
      <w:pPr>
        <w:spacing w:after="0" w:line="240" w:lineRule="auto"/>
        <w:ind w:right="49"/>
        <w:jc w:val="center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12</w:t>
      </w:r>
      <w:r w:rsidR="0045463B" w:rsidRPr="0013597D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746CF4EC" w14:textId="77777777" w:rsidR="0045463B" w:rsidRPr="0013597D" w:rsidRDefault="0045463B" w:rsidP="0045463B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Овај Уговор је закључен у 2 (два) оригинална примерка, </w:t>
      </w:r>
      <w:r w:rsidRPr="0013597D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од којих 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по </w:t>
      </w:r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1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(</w:t>
      </w:r>
      <w:r w:rsidRPr="0013597D">
        <w:rPr>
          <w:rFonts w:ascii="Arial" w:eastAsia="Times New Roman" w:hAnsi="Arial" w:cs="Arial"/>
          <w:sz w:val="16"/>
          <w:szCs w:val="16"/>
          <w:lang w:val="x-none" w:eastAsia="sr-Latn-CS"/>
        </w:rPr>
        <w:t>један</w:t>
      </w:r>
      <w:r w:rsidRPr="0013597D">
        <w:rPr>
          <w:rFonts w:ascii="Arial" w:eastAsia="Times New Roman" w:hAnsi="Arial" w:cs="Arial"/>
          <w:sz w:val="16"/>
          <w:szCs w:val="16"/>
          <w:lang w:val="sl-SI" w:eastAsia="sr-Latn-CS"/>
        </w:rPr>
        <w:t>) за сваку уговорну страну.</w:t>
      </w:r>
    </w:p>
    <w:p w14:paraId="12FCFCEB" w14:textId="77777777" w:rsidR="0045463B" w:rsidRPr="0013597D" w:rsidRDefault="0045463B" w:rsidP="0045463B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</w:p>
    <w:p w14:paraId="0E7F8E87" w14:textId="4600AF42" w:rsidR="0045463B" w:rsidRPr="00251F79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permStart w:id="363159174" w:edGrp="everyone"/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</w:t>
      </w:r>
      <w:r w:rsidRPr="00251F79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________________________                                    </w:t>
      </w:r>
      <w:r w:rsidRPr="00251F7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            </w:t>
      </w:r>
      <w:r w:rsidRPr="00251F79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   _______________________</w:t>
      </w:r>
    </w:p>
    <w:p w14:paraId="4E8B8BA3" w14:textId="1A4E7834" w:rsidR="002250A4" w:rsidRPr="00251F79" w:rsidRDefault="0045463B" w:rsidP="004546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51F79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              </w:t>
      </w:r>
      <w:r w:rsidR="00A33CC3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Продавац</w:t>
      </w:r>
      <w:r w:rsidRPr="00251F79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ab/>
      </w:r>
      <w:r w:rsidR="008B1393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        </w:t>
      </w:r>
      <w:r w:rsidR="00D30ADD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</w:t>
      </w:r>
      <w:r w:rsidR="00125DF6" w:rsidRPr="00251F79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</w:t>
      </w:r>
      <w:r w:rsidR="00026141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</w:t>
      </w:r>
      <w:r w:rsidR="00604D0F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</w:t>
      </w:r>
      <w:r w:rsidR="00026141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</w:t>
      </w:r>
      <w:r w:rsidR="009564AE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</w:t>
      </w:r>
      <w:r w:rsidR="00A33CC3" w:rsidRPr="00251F79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Купац</w:t>
      </w:r>
    </w:p>
    <w:permEnd w:id="363159174"/>
    <w:p w14:paraId="0D5F7D77" w14:textId="1E598C63" w:rsidR="00C17AE8" w:rsidRPr="0013597D" w:rsidRDefault="00A33CC3" w:rsidP="00454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sr-Latn-C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sr-Latn-CS"/>
        </w:rPr>
        <w:t xml:space="preserve">   </w:t>
      </w:r>
    </w:p>
    <w:p w14:paraId="3F30243F" w14:textId="71DD4A43" w:rsidR="00C17AE8" w:rsidRPr="0013597D" w:rsidRDefault="00C17AE8" w:rsidP="0055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</w:pPr>
      <w:r w:rsidRPr="0013597D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                                                        </w:t>
      </w:r>
    </w:p>
    <w:sectPr w:rsidR="00C17AE8" w:rsidRPr="0013597D" w:rsidSect="00866B2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849" w:bottom="360" w:left="156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536F" w14:textId="77777777" w:rsidR="00C83AF2" w:rsidRDefault="00C83AF2" w:rsidP="00C02630">
      <w:pPr>
        <w:spacing w:after="0" w:line="240" w:lineRule="auto"/>
      </w:pPr>
      <w:r>
        <w:separator/>
      </w:r>
    </w:p>
  </w:endnote>
  <w:endnote w:type="continuationSeparator" w:id="0">
    <w:p w14:paraId="66F3AE39" w14:textId="77777777" w:rsidR="00C83AF2" w:rsidRDefault="00C83AF2" w:rsidP="00C0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CAAE" w14:textId="77777777" w:rsidR="00AA199B" w:rsidRPr="009534A2" w:rsidRDefault="00C02630" w:rsidP="00866B2B">
    <w:pPr>
      <w:pStyle w:val="Footer"/>
      <w:tabs>
        <w:tab w:val="right" w:pos="9497"/>
      </w:tabs>
    </w:pPr>
    <w:r w:rsidRPr="003C17C9">
      <w:rPr>
        <w:rFonts w:ascii="Arial" w:hAnsi="Arial" w:cs="Arial"/>
      </w:rPr>
      <w:t>SA</w:t>
    </w:r>
    <w:r w:rsidRPr="003C17C9">
      <w:rPr>
        <w:rFonts w:ascii="Arial" w:hAnsi="Arial" w:cs="Arial"/>
        <w:lang w:val="ru-RU"/>
      </w:rPr>
      <w:t>-08.06.29-</w:t>
    </w:r>
    <w:r w:rsidRPr="003C17C9">
      <w:rPr>
        <w:rFonts w:ascii="Arial" w:hAnsi="Arial" w:cs="Arial"/>
        <w:lang w:val="sr-Latn-RS"/>
      </w:rPr>
      <w:t>038</w:t>
    </w:r>
    <w:r w:rsidRPr="003C17C9">
      <w:rPr>
        <w:rFonts w:ascii="Arial" w:hAnsi="Arial" w:cs="Arial"/>
      </w:rPr>
      <w:t>,</w:t>
    </w:r>
    <w:r w:rsidRPr="003C17C9">
      <w:rPr>
        <w:rFonts w:ascii="Arial" w:hAnsi="Arial" w:cs="Arial"/>
        <w:lang w:val="ru-RU"/>
      </w:rPr>
      <w:t xml:space="preserve"> </w:t>
    </w:r>
    <w:proofErr w:type="spellStart"/>
    <w:r w:rsidRPr="003C17C9">
      <w:rPr>
        <w:rFonts w:ascii="Arial" w:hAnsi="Arial" w:cs="Arial"/>
        <w:lang w:val="ru-RU"/>
      </w:rPr>
      <w:t>Верзија</w:t>
    </w:r>
    <w:proofErr w:type="spellEnd"/>
    <w:r w:rsidRPr="003C17C9">
      <w:rPr>
        <w:rFonts w:ascii="Arial" w:hAnsi="Arial" w:cs="Arial"/>
        <w:lang w:val="ru-RU"/>
      </w:rPr>
      <w:t xml:space="preserve"> 0</w:t>
    </w:r>
    <w:r w:rsidRPr="003C17C9">
      <w:rPr>
        <w:rFonts w:ascii="Arial" w:hAnsi="Arial" w:cs="Arial"/>
      </w:rPr>
      <w:t>2</w:t>
    </w:r>
    <w:r w:rsidRPr="003C17C9">
      <w:rPr>
        <w:rFonts w:ascii="Arial" w:hAnsi="Arial" w:cs="Arial"/>
        <w:lang w:val="ru-RU"/>
      </w:rPr>
      <w:tab/>
    </w:r>
    <w:r w:rsidRPr="003C17C9">
      <w:rPr>
        <w:rFonts w:ascii="Arial" w:hAnsi="Arial" w:cs="Arial"/>
        <w:lang w:val="ru-RU"/>
      </w:rPr>
      <w:tab/>
    </w:r>
    <w:r>
      <w:rPr>
        <w:rFonts w:ascii="Arial" w:hAnsi="Arial" w:cs="Arial"/>
        <w:lang w:val="ru-RU"/>
      </w:rPr>
      <w:t xml:space="preserve">   </w:t>
    </w:r>
    <w:r w:rsidRPr="003C17C9">
      <w:rPr>
        <w:rFonts w:ascii="Arial" w:hAnsi="Arial"/>
        <w:bCs/>
        <w:lang w:val="ru-RU"/>
      </w:rPr>
      <w:t xml:space="preserve">Страна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PAGE</w:instrText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fldChar w:fldCharType="separate"/>
    </w:r>
    <w:r>
      <w:rPr>
        <w:rFonts w:ascii="Arial" w:hAnsi="Arial"/>
        <w:bCs/>
        <w:noProof/>
      </w:rPr>
      <w:t>6</w:t>
    </w:r>
    <w:r w:rsidRPr="003C17C9">
      <w:rPr>
        <w:rFonts w:ascii="Arial" w:hAnsi="Arial"/>
        <w:bCs/>
      </w:rPr>
      <w:fldChar w:fldCharType="end"/>
    </w:r>
    <w:r w:rsidRPr="003C17C9">
      <w:rPr>
        <w:rFonts w:ascii="Arial" w:hAnsi="Arial"/>
        <w:bCs/>
        <w:lang w:val="ru-RU"/>
      </w:rPr>
      <w:t xml:space="preserve"> од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NUMPAGES</w:instrText>
    </w:r>
    <w:r w:rsidRPr="003C17C9">
      <w:rPr>
        <w:rFonts w:ascii="Arial" w:hAnsi="Arial"/>
        <w:bCs/>
        <w:lang w:val="ru-RU"/>
      </w:rPr>
      <w:instrText xml:space="preserve">  </w:instrText>
    </w:r>
    <w:r w:rsidRPr="003C17C9">
      <w:rPr>
        <w:rFonts w:ascii="Arial" w:hAnsi="Arial"/>
        <w:bCs/>
      </w:rPr>
      <w:fldChar w:fldCharType="separate"/>
    </w:r>
    <w:r w:rsidR="00C16147">
      <w:rPr>
        <w:rFonts w:ascii="Arial" w:hAnsi="Arial"/>
        <w:bCs/>
        <w:noProof/>
      </w:rPr>
      <w:t>3</w:t>
    </w:r>
    <w:r w:rsidRPr="003C17C9">
      <w:rPr>
        <w:rFonts w:ascii="Arial" w:hAnsi="Arial"/>
        <w:bCs/>
      </w:rPr>
      <w:fldChar w:fldCharType="end"/>
    </w:r>
  </w:p>
  <w:p w14:paraId="50233C9E" w14:textId="77777777" w:rsidR="00AA199B" w:rsidRDefault="00321691" w:rsidP="00866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0E0A" w14:textId="580B0749" w:rsidR="000F0A4D" w:rsidRPr="000F0A4D" w:rsidRDefault="000F0A4D" w:rsidP="000F0A4D">
    <w:pPr>
      <w:pStyle w:val="Footer"/>
      <w:spacing w:before="120" w:after="120"/>
      <w:jc w:val="center"/>
      <w:rPr>
        <w:rFonts w:ascii="Arial" w:hAnsi="Arial" w:cs="Arial"/>
        <w:lang w:val="en-US" w:eastAsia="en-US"/>
      </w:rPr>
    </w:pPr>
    <w:r w:rsidRPr="000F0A4D">
      <w:rPr>
        <w:rFonts w:ascii="Arial" w:hAnsi="Arial" w:cs="Arial"/>
        <w:lang w:eastAsia="en-US"/>
      </w:rPr>
      <w:t>ТФУ-</w:t>
    </w:r>
    <w:r>
      <w:rPr>
        <w:rFonts w:ascii="Arial" w:hAnsi="Arial" w:cs="Arial"/>
        <w:lang w:val="sr-Latn-RS" w:eastAsia="en-US"/>
      </w:rPr>
      <w:t>357</w:t>
    </w:r>
    <w:r w:rsidRPr="000F0A4D">
      <w:rPr>
        <w:rFonts w:ascii="Arial" w:hAnsi="Arial" w:cs="Arial"/>
        <w:lang w:eastAsia="en-US"/>
      </w:rPr>
      <w:t>, верзија 1</w:t>
    </w:r>
    <w:r w:rsidRPr="000F0A4D">
      <w:rPr>
        <w:rFonts w:ascii="Arial" w:hAnsi="Arial" w:cs="Arial"/>
        <w:lang w:eastAsia="en-US"/>
      </w:rPr>
      <w:tab/>
    </w:r>
    <w:r w:rsidRPr="000F0A4D">
      <w:rPr>
        <w:rFonts w:ascii="Arial" w:hAnsi="Arial" w:cs="Arial"/>
        <w:lang w:eastAsia="en-US"/>
      </w:rPr>
      <w:tab/>
    </w:r>
    <w:sdt>
      <w:sdtPr>
        <w:rPr>
          <w:rFonts w:ascii="Arial" w:hAnsi="Arial" w:cs="Arial"/>
          <w:lang w:val="en-US" w:eastAsia="en-US"/>
        </w:rPr>
        <w:id w:val="-614826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0A4D">
          <w:rPr>
            <w:rFonts w:ascii="Arial" w:hAnsi="Arial" w:cs="Arial"/>
            <w:lang w:val="en-US" w:eastAsia="en-US"/>
          </w:rPr>
          <w:fldChar w:fldCharType="begin"/>
        </w:r>
        <w:r w:rsidRPr="000F0A4D">
          <w:rPr>
            <w:rFonts w:ascii="Arial" w:hAnsi="Arial" w:cs="Arial"/>
            <w:lang w:val="en-US" w:eastAsia="en-US"/>
          </w:rPr>
          <w:instrText xml:space="preserve"> PAGE   \* MERGEFORMAT </w:instrText>
        </w:r>
        <w:r w:rsidRPr="000F0A4D">
          <w:rPr>
            <w:rFonts w:ascii="Arial" w:hAnsi="Arial" w:cs="Arial"/>
            <w:lang w:val="en-US" w:eastAsia="en-US"/>
          </w:rPr>
          <w:fldChar w:fldCharType="separate"/>
        </w:r>
        <w:r w:rsidR="00321691">
          <w:rPr>
            <w:rFonts w:ascii="Arial" w:hAnsi="Arial" w:cs="Arial"/>
            <w:noProof/>
            <w:lang w:val="en-US" w:eastAsia="en-US"/>
          </w:rPr>
          <w:t>2</w:t>
        </w:r>
        <w:r w:rsidRPr="000F0A4D">
          <w:rPr>
            <w:rFonts w:ascii="Arial" w:hAnsi="Arial" w:cs="Arial"/>
            <w:noProof/>
            <w:lang w:val="en-US" w:eastAsia="en-US"/>
          </w:rPr>
          <w:fldChar w:fldCharType="end"/>
        </w:r>
      </w:sdtContent>
    </w:sdt>
  </w:p>
  <w:p w14:paraId="15B6A8DC" w14:textId="3CBCD648" w:rsidR="000F0A4D" w:rsidRPr="000F0A4D" w:rsidRDefault="00C02630" w:rsidP="000F0A4D">
    <w:pPr>
      <w:pStyle w:val="Footer"/>
      <w:spacing w:before="120" w:after="120"/>
      <w:jc w:val="center"/>
      <w:rPr>
        <w:rFonts w:ascii="Arial" w:hAnsi="Arial" w:cs="Arial"/>
        <w:lang w:val="ru-RU" w:eastAsia="en-US"/>
      </w:rPr>
    </w:pPr>
    <w:r w:rsidRPr="005B6A89">
      <w:rPr>
        <w:rFonts w:ascii="Arial" w:hAnsi="Arial" w:cs="Arial"/>
      </w:rPr>
      <w:tab/>
    </w:r>
    <w:r w:rsidRPr="005B6A89">
      <w:rPr>
        <w:rFonts w:ascii="Arial" w:hAnsi="Arial" w:cs="Arial"/>
      </w:rPr>
      <w:tab/>
    </w:r>
    <w:sdt>
      <w:sdtPr>
        <w:rPr>
          <w:rFonts w:ascii="Arial" w:hAnsi="Arial" w:cs="Arial"/>
        </w:rPr>
        <w:id w:val="-9609572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0A4D" w:rsidRPr="000F0A4D">
          <w:rPr>
            <w:rFonts w:ascii="Arial" w:hAnsi="Arial" w:cs="Arial"/>
            <w:lang w:eastAsia="en-US"/>
          </w:rPr>
          <w:tab/>
        </w:r>
        <w:r w:rsidR="000F0A4D" w:rsidRPr="000F0A4D">
          <w:rPr>
            <w:rFonts w:ascii="Arial" w:hAnsi="Arial" w:cs="Arial"/>
            <w:lang w:eastAsia="en-US"/>
          </w:rPr>
          <w:tab/>
        </w:r>
      </w:sdtContent>
    </w:sdt>
  </w:p>
  <w:p w14:paraId="16F375FB" w14:textId="07441FE1" w:rsidR="00EC151B" w:rsidRPr="005B6A89" w:rsidRDefault="00321691" w:rsidP="00EC151B">
    <w:pPr>
      <w:pStyle w:val="Footer"/>
      <w:spacing w:before="120" w:after="120"/>
      <w:jc w:val="center"/>
      <w:rPr>
        <w:rFonts w:ascii="Arial" w:hAnsi="Arial" w:cs="Arial"/>
      </w:rPr>
    </w:pPr>
  </w:p>
  <w:p w14:paraId="1501DD0D" w14:textId="77777777" w:rsidR="00AA199B" w:rsidRPr="00EC151B" w:rsidRDefault="00321691" w:rsidP="00EC1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F958" w14:textId="7D7F43A4" w:rsidR="000F0A4D" w:rsidRPr="000F0A4D" w:rsidRDefault="000F0A4D" w:rsidP="000F0A4D">
    <w:pPr>
      <w:pStyle w:val="Footer"/>
      <w:spacing w:before="120" w:after="120"/>
      <w:jc w:val="center"/>
      <w:rPr>
        <w:rFonts w:ascii="Arial" w:hAnsi="Arial" w:cs="Arial"/>
        <w:lang w:val="en-US" w:eastAsia="en-US"/>
      </w:rPr>
    </w:pPr>
    <w:r w:rsidRPr="000F0A4D">
      <w:rPr>
        <w:rFonts w:ascii="Arial" w:hAnsi="Arial" w:cs="Arial"/>
        <w:lang w:eastAsia="en-US"/>
      </w:rPr>
      <w:t>ТФУ-</w:t>
    </w:r>
    <w:r>
      <w:rPr>
        <w:rFonts w:ascii="Arial" w:hAnsi="Arial" w:cs="Arial"/>
        <w:lang w:val="sr-Latn-RS" w:eastAsia="en-US"/>
      </w:rPr>
      <w:t>357</w:t>
    </w:r>
    <w:r w:rsidRPr="000F0A4D">
      <w:rPr>
        <w:rFonts w:ascii="Arial" w:hAnsi="Arial" w:cs="Arial"/>
        <w:lang w:eastAsia="en-US"/>
      </w:rPr>
      <w:t>, верзија 1</w:t>
    </w:r>
    <w:r w:rsidRPr="000F0A4D">
      <w:rPr>
        <w:rFonts w:ascii="Arial" w:hAnsi="Arial" w:cs="Arial"/>
        <w:lang w:eastAsia="en-US"/>
      </w:rPr>
      <w:tab/>
    </w:r>
    <w:r w:rsidRPr="000F0A4D">
      <w:rPr>
        <w:rFonts w:ascii="Arial" w:hAnsi="Arial" w:cs="Arial"/>
        <w:lang w:eastAsia="en-US"/>
      </w:rPr>
      <w:tab/>
    </w:r>
    <w:sdt>
      <w:sdtPr>
        <w:rPr>
          <w:rFonts w:ascii="Arial" w:hAnsi="Arial" w:cs="Arial"/>
          <w:lang w:val="en-US" w:eastAsia="en-US"/>
        </w:rPr>
        <w:id w:val="7156225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0A4D">
          <w:rPr>
            <w:rFonts w:ascii="Arial" w:hAnsi="Arial" w:cs="Arial"/>
            <w:lang w:val="en-US" w:eastAsia="en-US"/>
          </w:rPr>
          <w:fldChar w:fldCharType="begin"/>
        </w:r>
        <w:r w:rsidRPr="000F0A4D">
          <w:rPr>
            <w:rFonts w:ascii="Arial" w:hAnsi="Arial" w:cs="Arial"/>
            <w:lang w:val="en-US" w:eastAsia="en-US"/>
          </w:rPr>
          <w:instrText xml:space="preserve"> PAGE   \* MERGEFORMAT </w:instrText>
        </w:r>
        <w:r w:rsidRPr="000F0A4D">
          <w:rPr>
            <w:rFonts w:ascii="Arial" w:hAnsi="Arial" w:cs="Arial"/>
            <w:lang w:val="en-US" w:eastAsia="en-US"/>
          </w:rPr>
          <w:fldChar w:fldCharType="separate"/>
        </w:r>
        <w:r w:rsidR="00321691">
          <w:rPr>
            <w:rFonts w:ascii="Arial" w:hAnsi="Arial" w:cs="Arial"/>
            <w:noProof/>
            <w:lang w:val="en-US" w:eastAsia="en-US"/>
          </w:rPr>
          <w:t>1</w:t>
        </w:r>
        <w:r w:rsidRPr="000F0A4D">
          <w:rPr>
            <w:rFonts w:ascii="Arial" w:hAnsi="Arial" w:cs="Arial"/>
            <w:noProof/>
            <w:lang w:val="en-US" w:eastAsia="en-US"/>
          </w:rPr>
          <w:fldChar w:fldCharType="end"/>
        </w:r>
      </w:sdtContent>
    </w:sdt>
  </w:p>
  <w:p w14:paraId="34F88F32" w14:textId="5CEB2251" w:rsidR="00644DC5" w:rsidRPr="005B6A89" w:rsidRDefault="00644DC5" w:rsidP="00644DC5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</w:rPr>
      <w:tab/>
    </w:r>
  </w:p>
  <w:p w14:paraId="7EFFA8FA" w14:textId="77777777" w:rsidR="00AA199B" w:rsidRPr="00EC151B" w:rsidRDefault="00321691" w:rsidP="00EC1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F3E9" w14:textId="77777777" w:rsidR="00C83AF2" w:rsidRDefault="00C83AF2" w:rsidP="00C02630">
      <w:pPr>
        <w:spacing w:after="0" w:line="240" w:lineRule="auto"/>
      </w:pPr>
      <w:r>
        <w:separator/>
      </w:r>
    </w:p>
  </w:footnote>
  <w:footnote w:type="continuationSeparator" w:id="0">
    <w:p w14:paraId="6E973B2F" w14:textId="77777777" w:rsidR="00C83AF2" w:rsidRDefault="00C83AF2" w:rsidP="00C0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D556" w14:textId="77777777" w:rsidR="00AA199B" w:rsidRPr="000C7884" w:rsidRDefault="00321691" w:rsidP="00866B2B">
    <w:pPr>
      <w:pStyle w:val="Header"/>
      <w:tabs>
        <w:tab w:val="left" w:pos="70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320"/>
      <w:gridCol w:w="2177"/>
    </w:tblGrid>
    <w:tr w:rsidR="00644DC5" w:rsidRPr="005B6A89" w14:paraId="1ED91937" w14:textId="77777777" w:rsidTr="001F4BEB">
      <w:trPr>
        <w:trHeight w:val="997"/>
      </w:trPr>
      <w:tc>
        <w:tcPr>
          <w:tcW w:w="7680" w:type="dxa"/>
          <w:shd w:val="clear" w:color="auto" w:fill="auto"/>
        </w:tcPr>
        <w:p w14:paraId="5215E288" w14:textId="3697D3E6" w:rsidR="00644DC5" w:rsidRPr="00595F02" w:rsidRDefault="00880F4A" w:rsidP="00644DC5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8F851" wp14:editId="624B2C7E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1709026" cy="498258"/>
                <wp:effectExtent l="0" t="0" r="5715" b="0"/>
                <wp:wrapNone/>
                <wp:docPr id="334" name="Pictur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72" cy="50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2CA05B3E" w14:textId="77777777" w:rsidR="00644DC5" w:rsidRPr="005B6A89" w:rsidRDefault="00644DC5" w:rsidP="00644DC5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  <w:proofErr w:type="spellStart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>Типска</w:t>
          </w:r>
          <w:proofErr w:type="spellEnd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 xml:space="preserve"> форма</w:t>
          </w:r>
        </w:p>
      </w:tc>
    </w:tr>
  </w:tbl>
  <w:p w14:paraId="0C98E43E" w14:textId="77777777" w:rsidR="00AA199B" w:rsidRDefault="00321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A2A"/>
    <w:multiLevelType w:val="hybridMultilevel"/>
    <w:tmpl w:val="56987D40"/>
    <w:lvl w:ilvl="0" w:tplc="3AF892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96508"/>
    <w:multiLevelType w:val="hybridMultilevel"/>
    <w:tmpl w:val="BDB446A2"/>
    <w:lvl w:ilvl="0" w:tplc="388A5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4D56"/>
    <w:multiLevelType w:val="hybridMultilevel"/>
    <w:tmpl w:val="635E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comments" w:enforcement="1" w:cryptProviderType="rsaAES" w:cryptAlgorithmClass="hash" w:cryptAlgorithmType="typeAny" w:cryptAlgorithmSid="14" w:cryptSpinCount="100000" w:hash="tHoAgANbmie94D0O8JoGzuwK91uEwUo3N2/SMyUM6bMTPn88udLj5t71tu18ZN3zxdcXaYtJYR6f7R/hr5AoHQ==" w:salt="cuAfXg2Z5oMVxuPIjRJha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3B"/>
    <w:rsid w:val="0002311F"/>
    <w:rsid w:val="00026141"/>
    <w:rsid w:val="00026630"/>
    <w:rsid w:val="00051F35"/>
    <w:rsid w:val="00070B2C"/>
    <w:rsid w:val="000836F9"/>
    <w:rsid w:val="00084417"/>
    <w:rsid w:val="000C46F1"/>
    <w:rsid w:val="000F0A4D"/>
    <w:rsid w:val="00125DF6"/>
    <w:rsid w:val="00126DA1"/>
    <w:rsid w:val="00130996"/>
    <w:rsid w:val="0013597D"/>
    <w:rsid w:val="00135F65"/>
    <w:rsid w:val="00147EA4"/>
    <w:rsid w:val="00163121"/>
    <w:rsid w:val="00167972"/>
    <w:rsid w:val="00167B3A"/>
    <w:rsid w:val="0018458A"/>
    <w:rsid w:val="00194DBC"/>
    <w:rsid w:val="001C1E8C"/>
    <w:rsid w:val="001D171D"/>
    <w:rsid w:val="001D7137"/>
    <w:rsid w:val="001F5758"/>
    <w:rsid w:val="002020AB"/>
    <w:rsid w:val="0021325C"/>
    <w:rsid w:val="002250A4"/>
    <w:rsid w:val="00251695"/>
    <w:rsid w:val="00251F79"/>
    <w:rsid w:val="00254C8A"/>
    <w:rsid w:val="00255C69"/>
    <w:rsid w:val="00255E4C"/>
    <w:rsid w:val="002A2646"/>
    <w:rsid w:val="002C0B5B"/>
    <w:rsid w:val="002C765E"/>
    <w:rsid w:val="002E4727"/>
    <w:rsid w:val="0031065A"/>
    <w:rsid w:val="00312D34"/>
    <w:rsid w:val="00321691"/>
    <w:rsid w:val="0032169D"/>
    <w:rsid w:val="00367D5D"/>
    <w:rsid w:val="00385CF4"/>
    <w:rsid w:val="003B2021"/>
    <w:rsid w:val="003B57BD"/>
    <w:rsid w:val="00413FF1"/>
    <w:rsid w:val="00424AFC"/>
    <w:rsid w:val="0043387E"/>
    <w:rsid w:val="0045463B"/>
    <w:rsid w:val="00473058"/>
    <w:rsid w:val="004758C1"/>
    <w:rsid w:val="00480860"/>
    <w:rsid w:val="00481818"/>
    <w:rsid w:val="004924FD"/>
    <w:rsid w:val="004A69E5"/>
    <w:rsid w:val="004C6DEF"/>
    <w:rsid w:val="004D4140"/>
    <w:rsid w:val="004E1311"/>
    <w:rsid w:val="004E38A0"/>
    <w:rsid w:val="004F3AC3"/>
    <w:rsid w:val="00501335"/>
    <w:rsid w:val="005070C0"/>
    <w:rsid w:val="00517CF9"/>
    <w:rsid w:val="00531873"/>
    <w:rsid w:val="00541353"/>
    <w:rsid w:val="005559A5"/>
    <w:rsid w:val="0055749A"/>
    <w:rsid w:val="00566F3F"/>
    <w:rsid w:val="005751D8"/>
    <w:rsid w:val="0058502C"/>
    <w:rsid w:val="005B303F"/>
    <w:rsid w:val="005B419D"/>
    <w:rsid w:val="005D4722"/>
    <w:rsid w:val="005D727C"/>
    <w:rsid w:val="005F64A5"/>
    <w:rsid w:val="00600852"/>
    <w:rsid w:val="00604D0F"/>
    <w:rsid w:val="00644DC5"/>
    <w:rsid w:val="00664B66"/>
    <w:rsid w:val="006A54FE"/>
    <w:rsid w:val="006D0EEF"/>
    <w:rsid w:val="006D11F9"/>
    <w:rsid w:val="006E3F56"/>
    <w:rsid w:val="00704D1F"/>
    <w:rsid w:val="00707BBA"/>
    <w:rsid w:val="007123EB"/>
    <w:rsid w:val="007228DC"/>
    <w:rsid w:val="00740D71"/>
    <w:rsid w:val="00743004"/>
    <w:rsid w:val="00761A50"/>
    <w:rsid w:val="007722FE"/>
    <w:rsid w:val="0077500C"/>
    <w:rsid w:val="007C1CA7"/>
    <w:rsid w:val="007E2FD9"/>
    <w:rsid w:val="00821D3A"/>
    <w:rsid w:val="00822066"/>
    <w:rsid w:val="00843DB0"/>
    <w:rsid w:val="00877E6A"/>
    <w:rsid w:val="00880F4A"/>
    <w:rsid w:val="008B1393"/>
    <w:rsid w:val="008E11CF"/>
    <w:rsid w:val="008F2766"/>
    <w:rsid w:val="008F28A3"/>
    <w:rsid w:val="00914FE8"/>
    <w:rsid w:val="009400F0"/>
    <w:rsid w:val="009564AE"/>
    <w:rsid w:val="0097364C"/>
    <w:rsid w:val="00977F2A"/>
    <w:rsid w:val="009B6540"/>
    <w:rsid w:val="009D4D99"/>
    <w:rsid w:val="009E36E5"/>
    <w:rsid w:val="00A00F4A"/>
    <w:rsid w:val="00A05A7D"/>
    <w:rsid w:val="00A066C9"/>
    <w:rsid w:val="00A33CC3"/>
    <w:rsid w:val="00A34AAC"/>
    <w:rsid w:val="00A50FA1"/>
    <w:rsid w:val="00A51D78"/>
    <w:rsid w:val="00A73F09"/>
    <w:rsid w:val="00A80697"/>
    <w:rsid w:val="00A81DA3"/>
    <w:rsid w:val="00AA64B8"/>
    <w:rsid w:val="00AC5064"/>
    <w:rsid w:val="00AE692E"/>
    <w:rsid w:val="00AF13AF"/>
    <w:rsid w:val="00AF2460"/>
    <w:rsid w:val="00AF384C"/>
    <w:rsid w:val="00AF443E"/>
    <w:rsid w:val="00B467AE"/>
    <w:rsid w:val="00B820B9"/>
    <w:rsid w:val="00B83F99"/>
    <w:rsid w:val="00B85324"/>
    <w:rsid w:val="00BA157F"/>
    <w:rsid w:val="00BB0B51"/>
    <w:rsid w:val="00BB5971"/>
    <w:rsid w:val="00BB5F43"/>
    <w:rsid w:val="00BD4616"/>
    <w:rsid w:val="00BE378B"/>
    <w:rsid w:val="00C02630"/>
    <w:rsid w:val="00C046F5"/>
    <w:rsid w:val="00C125B2"/>
    <w:rsid w:val="00C132B6"/>
    <w:rsid w:val="00C16147"/>
    <w:rsid w:val="00C17AE8"/>
    <w:rsid w:val="00C36864"/>
    <w:rsid w:val="00C57820"/>
    <w:rsid w:val="00C61BEA"/>
    <w:rsid w:val="00C62D4C"/>
    <w:rsid w:val="00C71A95"/>
    <w:rsid w:val="00C71E63"/>
    <w:rsid w:val="00C82EFB"/>
    <w:rsid w:val="00C83AF2"/>
    <w:rsid w:val="00CC1DA3"/>
    <w:rsid w:val="00CD5787"/>
    <w:rsid w:val="00CE0B02"/>
    <w:rsid w:val="00CE1C8F"/>
    <w:rsid w:val="00CF4109"/>
    <w:rsid w:val="00D12254"/>
    <w:rsid w:val="00D201F6"/>
    <w:rsid w:val="00D21B6C"/>
    <w:rsid w:val="00D30ADD"/>
    <w:rsid w:val="00D31751"/>
    <w:rsid w:val="00D32610"/>
    <w:rsid w:val="00D508CC"/>
    <w:rsid w:val="00D64CB2"/>
    <w:rsid w:val="00D6699E"/>
    <w:rsid w:val="00DA5EBA"/>
    <w:rsid w:val="00DB2B0A"/>
    <w:rsid w:val="00DB6E80"/>
    <w:rsid w:val="00DD213D"/>
    <w:rsid w:val="00DD65EE"/>
    <w:rsid w:val="00DF0CBD"/>
    <w:rsid w:val="00DF39B3"/>
    <w:rsid w:val="00E376AF"/>
    <w:rsid w:val="00E46F9E"/>
    <w:rsid w:val="00E60E4B"/>
    <w:rsid w:val="00E90914"/>
    <w:rsid w:val="00E93A56"/>
    <w:rsid w:val="00EA6E59"/>
    <w:rsid w:val="00EB7666"/>
    <w:rsid w:val="00F07F0B"/>
    <w:rsid w:val="00F204A3"/>
    <w:rsid w:val="00F24062"/>
    <w:rsid w:val="00F32734"/>
    <w:rsid w:val="00F36CD0"/>
    <w:rsid w:val="00F3704F"/>
    <w:rsid w:val="00F66CE3"/>
    <w:rsid w:val="00FA7CC5"/>
    <w:rsid w:val="00FB6A5F"/>
    <w:rsid w:val="00FD4F6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6CA7E"/>
  <w15:chartTrackingRefBased/>
  <w15:docId w15:val="{6C32D98B-EC5B-4EA9-957B-B9A0328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3B"/>
  </w:style>
  <w:style w:type="paragraph" w:styleId="Footer">
    <w:name w:val="footer"/>
    <w:basedOn w:val="Normal"/>
    <w:link w:val="FooterChar"/>
    <w:uiPriority w:val="99"/>
    <w:rsid w:val="0045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5463B"/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paragraph" w:styleId="BodyText">
    <w:name w:val="Body Text"/>
    <w:basedOn w:val="Normal"/>
    <w:link w:val="BodyTextChar"/>
    <w:rsid w:val="00EA6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character" w:customStyle="1" w:styleId="BodyTextChar">
    <w:name w:val="Body Text Char"/>
    <w:basedOn w:val="DefaultParagraphFont"/>
    <w:link w:val="BodyText"/>
    <w:rsid w:val="00EA6E59"/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paragraph" w:styleId="ListParagraph">
    <w:name w:val="List Paragraph"/>
    <w:basedOn w:val="Normal"/>
    <w:uiPriority w:val="34"/>
    <w:qFormat/>
    <w:rsid w:val="00EA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35"/>
    <w:rPr>
      <w:rFonts w:ascii="Segoe UI" w:hAnsi="Segoe UI" w:cs="Segoe UI"/>
      <w:sz w:val="18"/>
      <w:szCs w:val="18"/>
    </w:rPr>
  </w:style>
  <w:style w:type="character" w:customStyle="1" w:styleId="info">
    <w:name w:val="info"/>
    <w:basedOn w:val="DefaultParagraphFont"/>
    <w:rsid w:val="00AF2460"/>
    <w:rPr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900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94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7301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4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20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9716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8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7527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5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00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8151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2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93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913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7843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27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17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3746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163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9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5E5E5"/>
                                <w:bottom w:val="single" w:sz="6" w:space="7" w:color="E5E5E5"/>
                                <w:right w:val="single" w:sz="6" w:space="11" w:color="E5E5E5"/>
                              </w:divBdr>
                              <w:divsChild>
                                <w:div w:id="68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55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9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4442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3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72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8863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3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2051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5E5E5"/>
                                <w:bottom w:val="single" w:sz="6" w:space="7" w:color="E5E5E5"/>
                                <w:right w:val="single" w:sz="6" w:space="11" w:color="E5E5E5"/>
                              </w:divBdr>
                              <w:divsChild>
                                <w:div w:id="17229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3331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57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2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68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3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sgazprom.r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sgazprom.r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2011-10-183962</_dlc_DocId>
    <_dlc_DocIdUrl xmlns="b3ef1202-6da4-439b-bd9c-0f518e8f8abc">
      <Url>https://nisdms.nis.local/_layouts/15/DocIdRedir.aspx?ID=2011-10-183962</Url>
      <Description>2011-10-183962</Description>
    </_dlc_DocIdUrl>
    <ScanDocumentType xmlns="b3ef1202-6da4-439b-bd9c-0f518e8f8abc">Prilog</ScanDocumentType>
    <BarCode xmlns="b3ef1202-6da4-439b-bd9c-0f518e8f8abc">30221219114742134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1306-2FE3-457B-BAD7-27692307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57DE0-EF7E-4E56-A379-B4B03BF2FD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f1202-6da4-439b-bd9c-0f518e8f8a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9A5875-31C4-4F06-8F6A-B4D76F7D24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FB3FD9-FC16-4398-B76D-9A8273ECA0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2E2686-5AB5-4BB3-92F9-0BEF426D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1299</Words>
  <Characters>7406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prodaji naftnih derivata putem GAZPROM debitne kartice 2023</vt:lpstr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prodaji naftnih derivata putem GAZPROM debitne kartice 2023</dc:title>
  <dc:subject/>
  <dc:creator>Slava Zagorac</dc:creator>
  <cp:keywords>Klasifikacija: Без ограничења/Unrestricted</cp:keywords>
  <dc:description/>
  <cp:lastModifiedBy>Jelena M. Todorovic</cp:lastModifiedBy>
  <cp:revision>6</cp:revision>
  <cp:lastPrinted>2022-06-09T14:33:00Z</cp:lastPrinted>
  <dcterms:created xsi:type="dcterms:W3CDTF">2022-12-20T13:43:00Z</dcterms:created>
  <dcterms:modified xsi:type="dcterms:W3CDTF">2023-01-13T10:43:00Z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26f65458-2ffd-4b11-b5d5-d87041c15f69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BarCode">
    <vt:lpwstr>30220616130837944</vt:lpwstr>
  </property>
  <property fmtid="{D5CDD505-2E9C-101B-9397-08002B2CF9AE}" pid="5" name="ScanDocumentType">
    <vt:lpwstr>Prilog</vt:lpwstr>
  </property>
  <property fmtid="{D5CDD505-2E9C-101B-9397-08002B2CF9AE}" pid="6" name="DocumentType">
    <vt:lpwstr>Prilog Nalogodavnog dokumenta</vt:lpwstr>
  </property>
  <property fmtid="{D5CDD505-2E9C-101B-9397-08002B2CF9AE}" pid="7" name="_dlc_DocIdItemGuid">
    <vt:lpwstr>c67ee4c6-5bc2-42dc-8bd4-5c50db5a309b</vt:lpwstr>
  </property>
  <property fmtid="{D5CDD505-2E9C-101B-9397-08002B2CF9AE}" pid="8" name="Klasifikacija">
    <vt:lpwstr>Bez-ogranicenja-Unrestricted</vt:lpwstr>
  </property>
</Properties>
</file>